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24DEA6A7"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27495D">
        <w:rPr>
          <w:rFonts w:ascii="Arial" w:hAnsi="Arial" w:cs="Arial"/>
          <w:b/>
          <w:sz w:val="24"/>
          <w:szCs w:val="28"/>
          <w:lang w:val="en-US"/>
        </w:rPr>
        <w:t>2</w:t>
      </w:r>
      <w:r w:rsidRPr="007C26C6">
        <w:rPr>
          <w:rFonts w:ascii="Arial" w:hAnsi="Arial" w:cs="Arial"/>
          <w:b/>
          <w:sz w:val="24"/>
          <w:szCs w:val="28"/>
        </w:rPr>
        <w:tab/>
      </w:r>
      <w:r w:rsidR="00524E4F" w:rsidRPr="00524E4F">
        <w:rPr>
          <w:rFonts w:ascii="Arial" w:hAnsi="Arial" w:cs="Arial"/>
          <w:b/>
          <w:sz w:val="24"/>
          <w:szCs w:val="28"/>
          <w:lang w:val="en-US"/>
        </w:rPr>
        <w:t>R4-24</w:t>
      </w:r>
      <w:r w:rsidR="008D6B25">
        <w:rPr>
          <w:rFonts w:ascii="Arial" w:hAnsi="Arial" w:cs="Arial"/>
          <w:b/>
          <w:sz w:val="24"/>
          <w:szCs w:val="28"/>
          <w:lang w:val="en-US"/>
        </w:rPr>
        <w:t>12257</w:t>
      </w:r>
      <w:bookmarkStart w:id="4" w:name="_GoBack"/>
      <w:bookmarkEnd w:id="4"/>
    </w:p>
    <w:p w14:paraId="1A707736" w14:textId="7D503C6C" w:rsidR="00740F86" w:rsidRPr="007C26C6" w:rsidRDefault="0027495D" w:rsidP="00494664">
      <w:pPr>
        <w:widowControl w:val="0"/>
        <w:tabs>
          <w:tab w:val="right" w:pos="9072"/>
        </w:tabs>
        <w:spacing w:before="120" w:after="0"/>
        <w:rPr>
          <w:rFonts w:ascii="Arial" w:hAnsi="Arial" w:cs="Arial"/>
          <w:b/>
          <w:sz w:val="24"/>
          <w:szCs w:val="28"/>
          <w:lang w:val="en-US"/>
        </w:rPr>
      </w:pPr>
      <w:r w:rsidRPr="0027495D">
        <w:rPr>
          <w:rFonts w:ascii="Arial" w:hAnsi="Arial" w:cs="Arial"/>
          <w:b/>
          <w:sz w:val="24"/>
          <w:szCs w:val="24"/>
        </w:rPr>
        <w:t>Maastricht, NL, 19 Aug - 23 Aug, 2024</w:t>
      </w:r>
    </w:p>
    <w:bookmarkEnd w:id="1"/>
    <w:p w14:paraId="367FCFEA" w14:textId="731F273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7495D">
        <w:rPr>
          <w:rFonts w:ascii="Arial" w:hAnsi="Arial" w:cs="Arial"/>
          <w:sz w:val="22"/>
        </w:rPr>
        <w:t>8.15.2.2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319F617"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7495D" w:rsidRPr="0027495D">
        <w:rPr>
          <w:rFonts w:ascii="Arial" w:hAnsi="Arial" w:cs="Arial"/>
          <w:sz w:val="22"/>
        </w:rPr>
        <w:t>Discussion on FR 2-1 L3 measurement delay by optimizing CSSF outside gap in CA/DC</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240FCFB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103</w:t>
      </w:r>
      <w:r w:rsidRPr="00F15916">
        <w:rPr>
          <w:lang w:val="en-US"/>
        </w:rPr>
        <w:t xml:space="preserve"> meeting, a new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58ECB97A" w14:textId="77777777" w:rsidR="00494664" w:rsidRPr="0027495D" w:rsidRDefault="00494664" w:rsidP="00494664">
            <w:pPr>
              <w:pStyle w:val="a3"/>
              <w:numPr>
                <w:ilvl w:val="0"/>
                <w:numId w:val="35"/>
              </w:numPr>
              <w:overflowPunct w:val="0"/>
              <w:autoSpaceDE w:val="0"/>
              <w:autoSpaceDN w:val="0"/>
              <w:adjustRightInd w:val="0"/>
              <w:textAlignment w:val="baseline"/>
            </w:pPr>
            <w:r w:rsidRPr="0027495D">
              <w:t>FR2-1 SSB based L3 measurement delay reduction for connected mode</w:t>
            </w:r>
          </w:p>
          <w:p w14:paraId="0C94719D" w14:textId="77777777" w:rsidR="00494664" w:rsidRPr="0027495D" w:rsidRDefault="00494664" w:rsidP="00494664">
            <w:pPr>
              <w:numPr>
                <w:ilvl w:val="1"/>
                <w:numId w:val="35"/>
              </w:numPr>
              <w:suppressAutoHyphens w:val="0"/>
              <w:autoSpaceDN w:val="0"/>
              <w:adjustRightInd w:val="0"/>
              <w:spacing w:after="120"/>
              <w:rPr>
                <w:lang w:val="en-US"/>
              </w:rPr>
            </w:pPr>
            <w:bookmarkStart w:id="6" w:name="OLE_LINK22"/>
            <w:bookmarkStart w:id="7" w:name="OLE_LINK23"/>
            <w:r w:rsidRPr="0027495D">
              <w:rPr>
                <w:lang w:val="en-US"/>
              </w:rPr>
              <w:t>For UE</w:t>
            </w:r>
            <w:r w:rsidRPr="0027495D">
              <w:rPr>
                <w:rFonts w:hint="eastAsia"/>
                <w:lang w:val="en-US" w:eastAsia="zh-CN"/>
              </w:rPr>
              <w:t xml:space="preserve"> </w:t>
            </w:r>
            <w:r w:rsidRPr="0027495D">
              <w:rPr>
                <w:rFonts w:eastAsia="等线"/>
                <w:lang w:val="en-US" w:eastAsia="zh-CN"/>
              </w:rPr>
              <w:t>supporting</w:t>
            </w:r>
            <w:r w:rsidRPr="0027495D">
              <w:rPr>
                <w:lang w:val="en-US"/>
              </w:rPr>
              <w:t xml:space="preserve"> multiple-Rx simultaneous reception on single carrier:</w:t>
            </w:r>
            <w:bookmarkEnd w:id="6"/>
            <w:bookmarkEnd w:id="7"/>
            <w:r w:rsidRPr="0027495D">
              <w:rPr>
                <w:lang w:val="en-US"/>
              </w:rPr>
              <w:t xml:space="preserve"> </w:t>
            </w:r>
          </w:p>
          <w:p w14:paraId="35D743EA" w14:textId="77777777" w:rsidR="00494664" w:rsidRPr="0027495D" w:rsidRDefault="00494664" w:rsidP="00494664">
            <w:pPr>
              <w:numPr>
                <w:ilvl w:val="2"/>
                <w:numId w:val="35"/>
              </w:numPr>
              <w:suppressAutoHyphens w:val="0"/>
              <w:autoSpaceDN w:val="0"/>
              <w:adjustRightInd w:val="0"/>
              <w:spacing w:after="120"/>
              <w:rPr>
                <w:lang w:val="en-US"/>
              </w:rPr>
            </w:pPr>
            <w:r w:rsidRPr="0027495D">
              <w:rPr>
                <w:lang w:val="en-US"/>
              </w:rPr>
              <w:t xml:space="preserve">Study </w:t>
            </w:r>
            <w:r w:rsidRPr="0027495D">
              <w:rPr>
                <w:rFonts w:eastAsia="等线"/>
                <w:lang w:val="en-US" w:eastAsia="zh-CN"/>
              </w:rPr>
              <w:t xml:space="preserve">suitable scenarios and conditions </w:t>
            </w:r>
            <w:r w:rsidRPr="0027495D">
              <w:rPr>
                <w:lang w:val="en-US"/>
              </w:rPr>
              <w:t xml:space="preserve">and, if feasible, </w:t>
            </w:r>
            <w:r w:rsidRPr="0027495D">
              <w:rPr>
                <w:rFonts w:eastAsia="等线"/>
                <w:lang w:val="en-US" w:eastAsia="zh-CN"/>
              </w:rPr>
              <w:t xml:space="preserve">introduce methods to </w:t>
            </w:r>
            <w:r w:rsidRPr="0027495D">
              <w:rPr>
                <w:lang w:val="en-US"/>
              </w:rPr>
              <w:t xml:space="preserve">reduce </w:t>
            </w:r>
            <w:r w:rsidRPr="0027495D">
              <w:t>FR2-1 L3 measurement delay</w:t>
            </w:r>
            <w:r w:rsidRPr="0027495D">
              <w:rPr>
                <w:lang w:val="en-US"/>
              </w:rPr>
              <w:t xml:space="preserve"> by optimizing:</w:t>
            </w:r>
          </w:p>
          <w:p w14:paraId="1E554479" w14:textId="42BD1544" w:rsidR="00494664" w:rsidRPr="0027495D" w:rsidRDefault="00494664" w:rsidP="00494664">
            <w:pPr>
              <w:numPr>
                <w:ilvl w:val="3"/>
                <w:numId w:val="35"/>
              </w:numPr>
              <w:suppressAutoHyphens w:val="0"/>
              <w:autoSpaceDN w:val="0"/>
              <w:adjustRightInd w:val="0"/>
              <w:spacing w:after="120"/>
              <w:rPr>
                <w:strike/>
                <w:lang w:val="en-US"/>
              </w:rPr>
            </w:pPr>
            <w:r w:rsidRPr="0027495D">
              <w:rPr>
                <w:lang w:val="en-US"/>
              </w:rPr>
              <w:t>Rx beam sweeping f</w:t>
            </w:r>
            <w:r w:rsidRPr="0027495D">
              <w:rPr>
                <w:lang w:val="en-US" w:eastAsia="zh-CN"/>
              </w:rPr>
              <w:t>actor</w:t>
            </w:r>
          </w:p>
          <w:p w14:paraId="48308EFA" w14:textId="77777777" w:rsidR="00494664" w:rsidRPr="009C0FF1" w:rsidRDefault="00494664" w:rsidP="00494664">
            <w:pPr>
              <w:numPr>
                <w:ilvl w:val="1"/>
                <w:numId w:val="35"/>
              </w:numPr>
              <w:suppressAutoHyphens w:val="0"/>
              <w:autoSpaceDN w:val="0"/>
              <w:adjustRightInd w:val="0"/>
              <w:spacing w:after="120"/>
              <w:rPr>
                <w:highlight w:val="yellow"/>
                <w:lang w:val="en-US"/>
              </w:rPr>
            </w:pPr>
            <w:bookmarkStart w:id="8" w:name="_Hlk173835524"/>
            <w:r w:rsidRPr="009C0FF1">
              <w:rPr>
                <w:rFonts w:ascii="Times" w:hAnsi="Times" w:hint="eastAsia"/>
                <w:szCs w:val="24"/>
                <w:highlight w:val="yellow"/>
                <w:lang w:val="en-US"/>
              </w:rPr>
              <w:t>For</w:t>
            </w:r>
            <w:r w:rsidRPr="009C0FF1">
              <w:rPr>
                <w:rFonts w:eastAsia="等线"/>
                <w:highlight w:val="yellow"/>
                <w:lang w:val="en-US" w:eastAsia="zh-CN"/>
              </w:rPr>
              <w:t xml:space="preserve"> </w:t>
            </w:r>
            <w:r w:rsidRPr="009C0FF1">
              <w:rPr>
                <w:rFonts w:ascii="Times" w:hAnsi="Times" w:hint="eastAsia"/>
                <w:szCs w:val="24"/>
                <w:highlight w:val="yellow"/>
                <w:lang w:val="en-US"/>
              </w:rPr>
              <w:t xml:space="preserve">UE </w:t>
            </w:r>
            <w:r w:rsidRPr="009C0FF1">
              <w:rPr>
                <w:rFonts w:eastAsia="等线"/>
                <w:highlight w:val="yellow"/>
                <w:lang w:val="en-US" w:eastAsia="zh-CN"/>
              </w:rPr>
              <w:t xml:space="preserve">not in </w:t>
            </w:r>
            <w:r w:rsidRPr="009C0FF1">
              <w:rPr>
                <w:rFonts w:ascii="Times" w:hAnsi="Times" w:hint="eastAsia"/>
                <w:szCs w:val="24"/>
                <w:highlight w:val="yellow"/>
                <w:lang w:val="en-US"/>
              </w:rPr>
              <w:t>multiple-Rx simultaneous reception mode</w:t>
            </w:r>
            <w:bookmarkEnd w:id="8"/>
            <w:r w:rsidRPr="009C0FF1">
              <w:rPr>
                <w:rFonts w:ascii="Times" w:hAnsi="Times" w:hint="eastAsia"/>
                <w:szCs w:val="24"/>
                <w:highlight w:val="yellow"/>
                <w:lang w:val="en-US"/>
              </w:rPr>
              <w:t>:</w:t>
            </w:r>
          </w:p>
          <w:p w14:paraId="09E9EF6E" w14:textId="77777777" w:rsidR="00494664" w:rsidRPr="009C0FF1" w:rsidRDefault="00494664" w:rsidP="00494664">
            <w:pPr>
              <w:numPr>
                <w:ilvl w:val="2"/>
                <w:numId w:val="35"/>
              </w:numPr>
              <w:suppressAutoHyphens w:val="0"/>
              <w:autoSpaceDN w:val="0"/>
              <w:adjustRightInd w:val="0"/>
              <w:spacing w:after="120"/>
              <w:rPr>
                <w:highlight w:val="yellow"/>
                <w:lang w:val="en-US"/>
              </w:rPr>
            </w:pPr>
            <w:r w:rsidRPr="009C0FF1">
              <w:rPr>
                <w:highlight w:val="yellow"/>
                <w:lang w:val="en-US"/>
              </w:rPr>
              <w:t xml:space="preserve">Study </w:t>
            </w:r>
            <w:r w:rsidRPr="009C0FF1">
              <w:rPr>
                <w:rFonts w:eastAsia="等线"/>
                <w:highlight w:val="yellow"/>
                <w:lang w:val="en-US" w:eastAsia="zh-CN"/>
              </w:rPr>
              <w:t xml:space="preserve">suitable scenarios and conditions </w:t>
            </w:r>
            <w:r w:rsidRPr="009C0FF1">
              <w:rPr>
                <w:highlight w:val="yellow"/>
                <w:lang w:val="en-US"/>
              </w:rPr>
              <w:t xml:space="preserve">and, if feasible, </w:t>
            </w:r>
            <w:r w:rsidRPr="009C0FF1">
              <w:rPr>
                <w:rFonts w:eastAsia="等线"/>
                <w:highlight w:val="yellow"/>
                <w:lang w:val="en-US" w:eastAsia="zh-CN"/>
              </w:rPr>
              <w:t>introduce methods</w:t>
            </w:r>
            <w:r w:rsidRPr="009C0FF1">
              <w:rPr>
                <w:highlight w:val="yellow"/>
                <w:lang w:val="en-US"/>
              </w:rPr>
              <w:t xml:space="preserve"> to reduce </w:t>
            </w:r>
            <w:r w:rsidRPr="009C0FF1">
              <w:rPr>
                <w:highlight w:val="yellow"/>
              </w:rPr>
              <w:t>FR2-1 L3</w:t>
            </w:r>
            <w:r w:rsidRPr="009C0FF1">
              <w:rPr>
                <w:rFonts w:eastAsia="等线"/>
                <w:highlight w:val="yellow"/>
                <w:lang w:eastAsia="zh-CN"/>
              </w:rPr>
              <w:t xml:space="preserve"> </w:t>
            </w:r>
            <w:r w:rsidRPr="009C0FF1">
              <w:rPr>
                <w:highlight w:val="yellow"/>
              </w:rPr>
              <w:t>measurement delay</w:t>
            </w:r>
            <w:r w:rsidRPr="009C0FF1">
              <w:rPr>
                <w:highlight w:val="yellow"/>
                <w:lang w:val="en-US"/>
              </w:rPr>
              <w:t xml:space="preserve"> by optimizing:</w:t>
            </w:r>
          </w:p>
          <w:p w14:paraId="6E9303EF" w14:textId="77777777" w:rsidR="00494664" w:rsidRPr="009C0FF1" w:rsidRDefault="00494664" w:rsidP="00494664">
            <w:pPr>
              <w:numPr>
                <w:ilvl w:val="3"/>
                <w:numId w:val="35"/>
              </w:numPr>
              <w:suppressAutoHyphens w:val="0"/>
              <w:autoSpaceDN w:val="0"/>
              <w:adjustRightInd w:val="0"/>
              <w:spacing w:after="120"/>
              <w:rPr>
                <w:rFonts w:eastAsia="Batang"/>
                <w:highlight w:val="yellow"/>
                <w:lang w:val="en-US" w:eastAsia="en-US"/>
              </w:rPr>
            </w:pPr>
            <w:r w:rsidRPr="009C0FF1">
              <w:rPr>
                <w:rFonts w:eastAsia="等线"/>
                <w:highlight w:val="yellow"/>
                <w:lang w:val="en-US" w:eastAsia="zh-CN"/>
              </w:rPr>
              <w:t xml:space="preserve"> CSSF outside gap in CA/DC scenarios </w:t>
            </w:r>
          </w:p>
          <w:p w14:paraId="190AD1C7" w14:textId="77777777" w:rsidR="00494664" w:rsidRPr="009C0FF1" w:rsidRDefault="00494664" w:rsidP="00494664">
            <w:pPr>
              <w:numPr>
                <w:ilvl w:val="4"/>
                <w:numId w:val="36"/>
              </w:numPr>
              <w:suppressAutoHyphens w:val="0"/>
              <w:autoSpaceDN w:val="0"/>
              <w:adjustRightInd w:val="0"/>
              <w:spacing w:after="120"/>
              <w:rPr>
                <w:rFonts w:eastAsia="Batang"/>
                <w:highlight w:val="yellow"/>
                <w:lang w:val="en-US" w:eastAsia="zh-CN"/>
              </w:rPr>
            </w:pPr>
            <w:r w:rsidRPr="009C0FF1">
              <w:rPr>
                <w:rFonts w:eastAsia="等线"/>
                <w:highlight w:val="yellow"/>
                <w:lang w:val="en-US" w:eastAsia="zh-CN"/>
              </w:rPr>
              <w:t>Baseline assumption on number of searcher</w:t>
            </w:r>
            <w:r w:rsidRPr="009C0FF1">
              <w:rPr>
                <w:rFonts w:eastAsia="等线" w:hint="eastAsia"/>
                <w:highlight w:val="yellow"/>
                <w:lang w:val="en-US" w:eastAsia="zh-CN"/>
              </w:rPr>
              <w:t>s</w:t>
            </w:r>
            <w:r w:rsidRPr="009C0FF1">
              <w:rPr>
                <w:rFonts w:eastAsia="等线"/>
                <w:highlight w:val="yellow"/>
                <w:lang w:val="en-US" w:eastAsia="zh-CN"/>
              </w:rPr>
              <w:t xml:space="preserve"> is 2</w:t>
            </w:r>
          </w:p>
          <w:p w14:paraId="4F1E6CC6" w14:textId="77777777" w:rsidR="00494664" w:rsidRPr="006652A4" w:rsidRDefault="00494664" w:rsidP="00494664">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5D3FCB95" w14:textId="77777777" w:rsidR="00494664" w:rsidRPr="006652A4" w:rsidRDefault="00494664" w:rsidP="00494664">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7372034B" w14:textId="77777777" w:rsidR="00494664" w:rsidRPr="006652A4" w:rsidRDefault="00494664" w:rsidP="0049466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7F55139" w:rsidR="00494664" w:rsidRDefault="00494664" w:rsidP="00494664">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3F5723B9" w:rsidR="00345D18" w:rsidRPr="001D56E4" w:rsidRDefault="00355C33" w:rsidP="00345D18">
      <w:pPr>
        <w:pStyle w:val="1"/>
        <w:numPr>
          <w:ilvl w:val="0"/>
          <w:numId w:val="23"/>
        </w:numPr>
        <w:tabs>
          <w:tab w:val="num" w:pos="720"/>
        </w:tabs>
        <w:ind w:left="432" w:hanging="432"/>
      </w:pPr>
      <w:bookmarkStart w:id="9" w:name="_Hlk73468315"/>
      <w:r w:rsidRPr="007C26C6">
        <w:t>Discussion</w:t>
      </w:r>
    </w:p>
    <w:p w14:paraId="51A289F7" w14:textId="2B27884F" w:rsidR="00872DF4" w:rsidRDefault="00515A37" w:rsidP="00515A37">
      <w:pPr>
        <w:pStyle w:val="2"/>
        <w:numPr>
          <w:ilvl w:val="0"/>
          <w:numId w:val="0"/>
        </w:numPr>
      </w:pPr>
      <w:r>
        <w:t>2.</w:t>
      </w:r>
      <w:r w:rsidR="001D56E4">
        <w:t>1</w:t>
      </w:r>
      <w:r>
        <w:t xml:space="preserve"> </w:t>
      </w:r>
      <w:r w:rsidRPr="00CA2ACA">
        <w:rPr>
          <w:lang w:val="en-US"/>
        </w:rPr>
        <w:t xml:space="preserve">L3 </w:t>
      </w:r>
      <w:r w:rsidRPr="005B3F82">
        <w:rPr>
          <w:lang w:val="en-US"/>
        </w:rPr>
        <w:t xml:space="preserve">measurement delay reduction </w:t>
      </w:r>
      <w:r w:rsidRPr="005B3F82">
        <w:rPr>
          <w:lang w:val="en-US" w:eastAsia="ko-KR"/>
        </w:rPr>
        <w:t>by optimizing CSSF</w:t>
      </w:r>
      <w:r w:rsidRPr="005B3F82">
        <w:rPr>
          <w:lang w:val="en-US"/>
        </w:rPr>
        <w:t xml:space="preserve"> for UE not in multiple-Rx simultaneous reception mode</w:t>
      </w:r>
    </w:p>
    <w:tbl>
      <w:tblPr>
        <w:tblStyle w:val="afff5"/>
        <w:tblW w:w="0" w:type="auto"/>
        <w:tblInd w:w="0" w:type="dxa"/>
        <w:tblLook w:val="04A0" w:firstRow="1" w:lastRow="0" w:firstColumn="1" w:lastColumn="0" w:noHBand="0" w:noVBand="1"/>
      </w:tblPr>
      <w:tblGrid>
        <w:gridCol w:w="9630"/>
      </w:tblGrid>
      <w:tr w:rsidR="00763B70" w14:paraId="35D1A0EE" w14:textId="77777777" w:rsidTr="00763B70">
        <w:tc>
          <w:tcPr>
            <w:tcW w:w="9630" w:type="dxa"/>
          </w:tcPr>
          <w:p w14:paraId="1C1FF7DF" w14:textId="77777777" w:rsidR="00763B70" w:rsidRDefault="00763B70" w:rsidP="00E72EBD">
            <w:pPr>
              <w:rPr>
                <w:lang w:val="en-US"/>
              </w:rPr>
            </w:pPr>
            <w:r w:rsidRPr="002A6006">
              <w:rPr>
                <w:lang w:val="en-US"/>
              </w:rPr>
              <w:t>Issue 2-2-1: Clarification on the bullets in WID for this CSSF optimization</w:t>
            </w:r>
          </w:p>
          <w:p w14:paraId="5A580D71" w14:textId="77777777" w:rsidR="00763B70" w:rsidRPr="00603791" w:rsidRDefault="00763B70" w:rsidP="00763B70">
            <w:pPr>
              <w:rPr>
                <w:iCs/>
              </w:rPr>
            </w:pPr>
            <w:r w:rsidRPr="00603791">
              <w:rPr>
                <w:iCs/>
              </w:rPr>
              <w:t>FFS:</w:t>
            </w:r>
          </w:p>
          <w:p w14:paraId="7F089119" w14:textId="77777777" w:rsidR="00763B70" w:rsidRDefault="00763B70" w:rsidP="00763B70">
            <w:pPr>
              <w:pStyle w:val="a3"/>
              <w:numPr>
                <w:ilvl w:val="0"/>
                <w:numId w:val="38"/>
              </w:numPr>
            </w:pPr>
            <w:r>
              <w:lastRenderedPageBreak/>
              <w:t>Option 1 (Apple):</w:t>
            </w:r>
            <w:r w:rsidRPr="00AE5B4A">
              <w:rPr>
                <w:rFonts w:hint="eastAsia"/>
              </w:rPr>
              <w:t xml:space="preserve"> </w:t>
            </w:r>
            <w:r w:rsidRPr="002B073B">
              <w:t>Rel-19 CSSF optimization applies for the both cases: (</w:t>
            </w:r>
            <w:proofErr w:type="gramStart"/>
            <w:r w:rsidRPr="002B073B">
              <w:t>1)UE</w:t>
            </w:r>
            <w:proofErr w:type="gramEnd"/>
            <w:r w:rsidRPr="002B073B">
              <w:t xml:space="preserve"> is not capable of Rel-18 multi-Rx simultaneous reception, (2)UE is capable of Rel-18 multi-Rx simultaneous reception but work in single-Rx currently</w:t>
            </w:r>
            <w:r w:rsidRPr="00AE5B4A">
              <w:rPr>
                <w:rFonts w:hint="eastAsia"/>
              </w:rPr>
              <w:t>.</w:t>
            </w:r>
          </w:p>
          <w:p w14:paraId="06B35F40" w14:textId="77777777" w:rsidR="00763B70" w:rsidRDefault="00763B70" w:rsidP="00763B70">
            <w:pPr>
              <w:pStyle w:val="a3"/>
              <w:numPr>
                <w:ilvl w:val="0"/>
                <w:numId w:val="38"/>
              </w:numPr>
            </w:pPr>
            <w:r>
              <w:t xml:space="preserve">Option 2 (ZTE): </w:t>
            </w:r>
            <w:r w:rsidRPr="002B073B">
              <w:t>Besides the case UE is not capable of R18 multi-Rx simultaneous reception, R19 CSSF optimization is also applied to the case that UE is capable of multi-Rx but not configured with GBBR report</w:t>
            </w:r>
            <w:r>
              <w:t>.</w:t>
            </w:r>
          </w:p>
          <w:p w14:paraId="2A59D4C5" w14:textId="77777777" w:rsidR="00763B70" w:rsidRPr="008A43B3" w:rsidRDefault="00763B70" w:rsidP="00763B70">
            <w:pPr>
              <w:pStyle w:val="a3"/>
              <w:numPr>
                <w:ilvl w:val="0"/>
                <w:numId w:val="38"/>
              </w:numPr>
              <w:overflowPunct w:val="0"/>
              <w:autoSpaceDE w:val="0"/>
              <w:autoSpaceDN w:val="0"/>
              <w:adjustRightInd w:val="0"/>
              <w:textAlignment w:val="baseline"/>
            </w:pPr>
            <w:r>
              <w:t xml:space="preserve">Option 3 (Ericsson): </w:t>
            </w:r>
            <w:r w:rsidRPr="008A43B3">
              <w:t xml:space="preserve">Clarify whether ‘the case UE is capable of Rel-18 multi-Rx simultaneous reception but work in single-Rx currently’. </w:t>
            </w:r>
          </w:p>
          <w:p w14:paraId="53445E16" w14:textId="77777777" w:rsidR="00763B70" w:rsidRDefault="00763B70" w:rsidP="00763B70">
            <w:pPr>
              <w:pStyle w:val="a3"/>
              <w:numPr>
                <w:ilvl w:val="1"/>
                <w:numId w:val="38"/>
              </w:numPr>
              <w:overflowPunct w:val="0"/>
              <w:autoSpaceDE w:val="0"/>
              <w:autoSpaceDN w:val="0"/>
              <w:adjustRightInd w:val="0"/>
              <w:textAlignment w:val="baseline"/>
            </w:pPr>
            <w:r w:rsidRPr="008A43B3">
              <w:t>Does it indicate that the UE only can use a single panel (and subsequent receiver including baseband) out of multiple panels for reception and measurement? If so, is there any degradation of reception and measurement from measuring on a single panel?</w:t>
            </w:r>
          </w:p>
          <w:p w14:paraId="3A56FA6B" w14:textId="4C7C666B" w:rsidR="00763B70" w:rsidRPr="00763B70" w:rsidRDefault="00763B70" w:rsidP="00E72EBD">
            <w:pPr>
              <w:pStyle w:val="a3"/>
              <w:numPr>
                <w:ilvl w:val="0"/>
                <w:numId w:val="38"/>
              </w:numPr>
              <w:overflowPunct w:val="0"/>
              <w:autoSpaceDE w:val="0"/>
              <w:autoSpaceDN w:val="0"/>
              <w:adjustRightInd w:val="0"/>
              <w:textAlignment w:val="baseline"/>
            </w:pPr>
            <w:r>
              <w:t>Option 4 (Nokia):</w:t>
            </w:r>
            <w:r w:rsidRPr="00763F09">
              <w:t xml:space="preserve"> Rel-19 discussion on the scenarios for CSSF optimization will be considered in CA/DC scenarios, independently of the UE support of multi-Rx capabilities.</w:t>
            </w:r>
          </w:p>
        </w:tc>
      </w:tr>
    </w:tbl>
    <w:p w14:paraId="61F544C0" w14:textId="1FF00197" w:rsidR="00763B70" w:rsidRDefault="004D2822" w:rsidP="00E72EBD">
      <w:pPr>
        <w:rPr>
          <w:lang w:val="en-US"/>
        </w:rPr>
      </w:pPr>
      <w:r>
        <w:lastRenderedPageBreak/>
        <w:t xml:space="preserve">For the first issue of </w:t>
      </w:r>
      <w:r>
        <w:rPr>
          <w:lang w:val="en-US"/>
        </w:rPr>
        <w:t>c</w:t>
      </w:r>
      <w:r w:rsidRPr="002A6006">
        <w:rPr>
          <w:lang w:val="en-US"/>
        </w:rPr>
        <w:t>larification on the bullets in WID for this CSSF optimization</w:t>
      </w:r>
      <w:r>
        <w:rPr>
          <w:lang w:val="en-US"/>
        </w:rPr>
        <w:t xml:space="preserve"> “f</w:t>
      </w:r>
      <w:r w:rsidRPr="004D2822">
        <w:rPr>
          <w:lang w:val="en-US"/>
        </w:rPr>
        <w:t>or UE not in multiple-Rx simultaneous reception mode</w:t>
      </w:r>
      <w:r>
        <w:rPr>
          <w:lang w:val="en-US"/>
        </w:rPr>
        <w:t>”, it has been already discussed in RAN#103 and the following two cases are considered</w:t>
      </w:r>
      <w:r w:rsidR="00DE09FA">
        <w:rPr>
          <w:lang w:val="en-US"/>
        </w:rPr>
        <w:t xml:space="preserve"> as the common understanding</w:t>
      </w:r>
      <w:r>
        <w:rPr>
          <w:lang w:val="en-US"/>
        </w:rPr>
        <w:t>:</w:t>
      </w:r>
    </w:p>
    <w:p w14:paraId="1580A946" w14:textId="77777777" w:rsidR="00DE09FA" w:rsidRDefault="00DE09FA" w:rsidP="00E72EBD">
      <w:r>
        <w:t xml:space="preserve">Case 1: </w:t>
      </w:r>
      <w:r w:rsidRPr="00DE09FA">
        <w:t>UE is not capable of multiple-Rx simultaneous reception</w:t>
      </w:r>
    </w:p>
    <w:p w14:paraId="51031306" w14:textId="77777777" w:rsidR="00DE09FA" w:rsidRDefault="00DE09FA" w:rsidP="00E72EBD">
      <w:r>
        <w:t xml:space="preserve">Case 2: </w:t>
      </w:r>
      <w:r w:rsidRPr="00DE09FA">
        <w:t xml:space="preserve">UE is capable of multiple-Rx simultaneous reception but the UE is not in multi-Rx operation. </w:t>
      </w:r>
    </w:p>
    <w:p w14:paraId="630C7236" w14:textId="236496AD" w:rsidR="00763B70" w:rsidRDefault="00DE09FA" w:rsidP="00E72EBD">
      <w:r>
        <w:t>For the 2 cases, the enhanced solutions for CSSF optimization are different and both cases need to be considered. Therefore, option 1 is OK for us.</w:t>
      </w:r>
    </w:p>
    <w:p w14:paraId="64F52690" w14:textId="6CBFF30C" w:rsidR="00DE09FA" w:rsidRPr="00DE09FA" w:rsidRDefault="00DE09FA" w:rsidP="00E72EBD">
      <w:pPr>
        <w:rPr>
          <w:b/>
          <w:i/>
        </w:rPr>
      </w:pPr>
      <w:r w:rsidRPr="00DE09FA">
        <w:rPr>
          <w:b/>
          <w:i/>
        </w:rPr>
        <w:t xml:space="preserve">Propose 1: </w:t>
      </w:r>
      <w:r>
        <w:rPr>
          <w:b/>
          <w:i/>
        </w:rPr>
        <w:t>F</w:t>
      </w:r>
      <w:r w:rsidRPr="00DE09FA">
        <w:rPr>
          <w:b/>
          <w:i/>
        </w:rPr>
        <w:t>ollowing two cases applies:</w:t>
      </w:r>
    </w:p>
    <w:p w14:paraId="5A6A58BE" w14:textId="77777777" w:rsidR="00DE09FA" w:rsidRPr="00DE09FA" w:rsidRDefault="00DE09FA" w:rsidP="00DE09FA">
      <w:pPr>
        <w:pStyle w:val="a3"/>
        <w:numPr>
          <w:ilvl w:val="0"/>
          <w:numId w:val="43"/>
        </w:numPr>
        <w:rPr>
          <w:b/>
          <w:i/>
        </w:rPr>
      </w:pPr>
      <w:r w:rsidRPr="00DE09FA">
        <w:rPr>
          <w:b/>
          <w:i/>
        </w:rPr>
        <w:t>Case 1: UE is not capable of multiple-Rx simultaneous reception</w:t>
      </w:r>
    </w:p>
    <w:p w14:paraId="15B1160C" w14:textId="4588BE4D" w:rsidR="00DE09FA" w:rsidRPr="00DE09FA" w:rsidRDefault="00DE09FA" w:rsidP="00DE09FA">
      <w:pPr>
        <w:pStyle w:val="a3"/>
        <w:numPr>
          <w:ilvl w:val="0"/>
          <w:numId w:val="43"/>
        </w:numPr>
        <w:rPr>
          <w:b/>
          <w:i/>
        </w:rPr>
      </w:pPr>
      <w:r w:rsidRPr="00DE09FA">
        <w:rPr>
          <w:b/>
          <w:i/>
        </w:rPr>
        <w:t xml:space="preserve">Case 2: UE is capable of multiple-Rx simultaneous reception but the UE is not in multi-Rx operation. </w:t>
      </w:r>
    </w:p>
    <w:p w14:paraId="32CD8155" w14:textId="76D845A8" w:rsidR="00872DF4" w:rsidRDefault="00246316" w:rsidP="00E72EBD">
      <w:r w:rsidRPr="00246316">
        <w:t xml:space="preserve">For UE not in multiple-Rx simultaneous reception mode </w:t>
      </w:r>
      <w:r>
        <w:t>i</w:t>
      </w:r>
      <w:r w:rsidR="0086302E">
        <w:t xml:space="preserve">n CA/DC scenario, the current delay requirements for measurement outside gap are defined based on 2 searchers assumption for total CCs. For FR2, more resources are needed and another independent searcher may be needed. </w:t>
      </w:r>
      <w:r w:rsidR="00A46371">
        <w:t xml:space="preserve">In the current specification, </w:t>
      </w:r>
      <w:r w:rsidR="004F120D">
        <w:t xml:space="preserve">a UE support </w:t>
      </w:r>
      <w:r w:rsidR="00A46371">
        <w:t>2-search</w:t>
      </w:r>
      <w:r w:rsidR="004F120D">
        <w:t>er</w:t>
      </w:r>
      <w:r w:rsidR="00A46371">
        <w:t xml:space="preserve"> </w:t>
      </w:r>
      <w:r w:rsidR="004F120D">
        <w:t>is assumed as</w:t>
      </w:r>
      <w:r w:rsidR="00A46371">
        <w:t xml:space="preserve"> </w:t>
      </w:r>
      <w:r w:rsidR="004F120D">
        <w:t>a</w:t>
      </w:r>
      <w:r w:rsidR="00A46371">
        <w:t xml:space="preserve"> PCC use one searcher, and SCC share the other searcher. </w:t>
      </w:r>
      <w:r w:rsidR="004F120D">
        <w:t>However, consider the scenario that a UE is measuring a FR1 PCC and a FR2 SCC outside gap (CSSF=1), while a FR2 SCC is within the gap. In this scenario, a UE support 3-searchers measurement is</w:t>
      </w:r>
      <w:r w:rsidR="00261C02">
        <w:t xml:space="preserve"> perhaps</w:t>
      </w:r>
      <w:r w:rsidR="004F120D">
        <w:t xml:space="preserve"> implied to </w:t>
      </w:r>
      <w:r w:rsidR="00300DBE">
        <w:t xml:space="preserve">be considered to </w:t>
      </w:r>
      <w:r w:rsidR="004F120D">
        <w:t xml:space="preserve">meet the requirements. </w:t>
      </w:r>
      <w:r w:rsidR="00261C02">
        <w:t>However, changing the number of searchers is a very challenged job for vendors and whether the 3 searcher is a missing piece of current spec needs to be discussed.</w:t>
      </w:r>
    </w:p>
    <w:p w14:paraId="4A884238" w14:textId="368EEDF7" w:rsidR="00261C02" w:rsidRPr="001665B4" w:rsidRDefault="00261C02" w:rsidP="00E72EBD">
      <w:pPr>
        <w:rPr>
          <w:b/>
          <w:i/>
        </w:rPr>
      </w:pPr>
      <w:bookmarkStart w:id="10" w:name="_Hlk166493313"/>
      <w:r w:rsidRPr="001665B4">
        <w:rPr>
          <w:b/>
          <w:i/>
        </w:rPr>
        <w:t>Observation</w:t>
      </w:r>
      <w:r w:rsidR="00305D81">
        <w:rPr>
          <w:b/>
          <w:i/>
        </w:rPr>
        <w:t xml:space="preserve"> 1</w:t>
      </w:r>
      <w:r w:rsidRPr="001665B4">
        <w:rPr>
          <w:b/>
          <w:i/>
        </w:rPr>
        <w:t>: It is a very challenged job to change the number of searchers and 3 searcher</w:t>
      </w:r>
      <w:r w:rsidR="00FC4F1F" w:rsidRPr="001665B4">
        <w:rPr>
          <w:b/>
          <w:i/>
        </w:rPr>
        <w:t>-</w:t>
      </w:r>
      <w:r w:rsidRPr="001665B4">
        <w:rPr>
          <w:b/>
          <w:i/>
        </w:rPr>
        <w:t>implementation may impacts a lot of aspects of UE architecture.</w:t>
      </w:r>
    </w:p>
    <w:tbl>
      <w:tblPr>
        <w:tblStyle w:val="afff5"/>
        <w:tblW w:w="0" w:type="auto"/>
        <w:tblInd w:w="0" w:type="dxa"/>
        <w:tblLook w:val="04A0" w:firstRow="1" w:lastRow="0" w:firstColumn="1" w:lastColumn="0" w:noHBand="0" w:noVBand="1"/>
      </w:tblPr>
      <w:tblGrid>
        <w:gridCol w:w="9630"/>
      </w:tblGrid>
      <w:tr w:rsidR="000C573C" w14:paraId="1E64EA5E" w14:textId="77777777" w:rsidTr="000C573C">
        <w:tc>
          <w:tcPr>
            <w:tcW w:w="9630" w:type="dxa"/>
          </w:tcPr>
          <w:bookmarkEnd w:id="10"/>
          <w:p w14:paraId="6570BFBB" w14:textId="2F34C42C" w:rsidR="000C573C" w:rsidRPr="009529C6" w:rsidRDefault="000C573C" w:rsidP="009529C6">
            <w:pPr>
              <w:rPr>
                <w:b/>
                <w:color w:val="0070C0"/>
                <w:u w:val="single"/>
                <w:lang w:eastAsia="ko-KR"/>
              </w:rPr>
            </w:pPr>
            <w:r w:rsidRPr="003417B3">
              <w:rPr>
                <w:b/>
                <w:color w:val="0070C0"/>
                <w:u w:val="single"/>
                <w:lang w:eastAsia="ko-KR"/>
              </w:rPr>
              <w:t xml:space="preserve">Issue </w:t>
            </w:r>
            <w:r>
              <w:rPr>
                <w:b/>
                <w:color w:val="0070C0"/>
                <w:u w:val="single"/>
                <w:lang w:eastAsia="ko-KR"/>
              </w:rPr>
              <w:t>2-2</w:t>
            </w:r>
            <w:r w:rsidRPr="003417B3">
              <w:rPr>
                <w:b/>
                <w:color w:val="0070C0"/>
                <w:u w:val="single"/>
                <w:lang w:eastAsia="ko-KR"/>
              </w:rPr>
              <w:t>-</w:t>
            </w:r>
            <w:r>
              <w:rPr>
                <w:b/>
                <w:color w:val="0070C0"/>
                <w:u w:val="single"/>
                <w:lang w:eastAsia="ko-KR"/>
              </w:rPr>
              <w:t>2</w:t>
            </w:r>
            <w:r w:rsidRPr="003417B3">
              <w:rPr>
                <w:b/>
                <w:color w:val="0070C0"/>
                <w:u w:val="single"/>
                <w:lang w:eastAsia="ko-KR"/>
              </w:rPr>
              <w:t xml:space="preserve">: </w:t>
            </w:r>
            <w:r w:rsidRPr="00643DFB">
              <w:rPr>
                <w:b/>
                <w:color w:val="0070C0"/>
                <w:u w:val="single"/>
                <w:lang w:eastAsia="ko-KR"/>
              </w:rPr>
              <w:t xml:space="preserve">UE measurement procedure </w:t>
            </w:r>
            <w:r>
              <w:rPr>
                <w:b/>
                <w:color w:val="0070C0"/>
                <w:u w:val="single"/>
                <w:lang w:eastAsia="ko-KR"/>
              </w:rPr>
              <w:t xml:space="preserve">to use </w:t>
            </w:r>
            <w:r w:rsidRPr="00684FD7">
              <w:rPr>
                <w:b/>
                <w:color w:val="0070C0"/>
                <w:u w:val="single"/>
                <w:lang w:eastAsia="ko-KR"/>
              </w:rPr>
              <w:t>L3 measurement delay</w:t>
            </w:r>
            <w:r>
              <w:rPr>
                <w:b/>
                <w:color w:val="0070C0"/>
                <w:u w:val="single"/>
                <w:lang w:eastAsia="ko-KR"/>
              </w:rPr>
              <w:t xml:space="preserve"> reduction </w:t>
            </w:r>
            <w:r w:rsidRPr="00684FD7">
              <w:rPr>
                <w:b/>
                <w:color w:val="0070C0"/>
                <w:u w:val="single"/>
                <w:lang w:eastAsia="ko-KR"/>
              </w:rPr>
              <w:t xml:space="preserve">by optimizing </w:t>
            </w:r>
            <w:r>
              <w:rPr>
                <w:b/>
                <w:color w:val="0070C0"/>
                <w:u w:val="single"/>
                <w:lang w:eastAsia="ko-KR"/>
              </w:rPr>
              <w:t>CSSF</w:t>
            </w:r>
          </w:p>
          <w:p w14:paraId="465C003E" w14:textId="77777777" w:rsidR="009529C6" w:rsidRPr="00AE035C" w:rsidRDefault="009529C6" w:rsidP="009529C6">
            <w:pPr>
              <w:rPr>
                <w:bCs/>
                <w:lang w:eastAsia="ko-KR"/>
              </w:rPr>
            </w:pPr>
            <w:r w:rsidRPr="00AE035C">
              <w:rPr>
                <w:bCs/>
                <w:lang w:eastAsia="ko-KR"/>
              </w:rPr>
              <w:t>FFS:</w:t>
            </w:r>
          </w:p>
          <w:p w14:paraId="52822DE1" w14:textId="77777777" w:rsidR="009529C6" w:rsidRPr="00C4448B" w:rsidRDefault="009529C6" w:rsidP="009529C6">
            <w:pPr>
              <w:pStyle w:val="a3"/>
              <w:numPr>
                <w:ilvl w:val="0"/>
                <w:numId w:val="38"/>
              </w:numPr>
            </w:pPr>
            <w:r>
              <w:t xml:space="preserve">Option </w:t>
            </w:r>
            <w:r w:rsidRPr="00C4448B">
              <w:t>1</w:t>
            </w:r>
            <w:r>
              <w:t xml:space="preserve">: </w:t>
            </w:r>
            <w:r w:rsidRPr="00C4448B">
              <w:t>the following scenarios</w:t>
            </w:r>
            <w:r>
              <w:t xml:space="preserve"> </w:t>
            </w:r>
            <w:r w:rsidRPr="00C4448B">
              <w:t>in CA/DC to use L3 measurement delay reduction by optimizing CSSF shall be prioritized:</w:t>
            </w:r>
          </w:p>
          <w:p w14:paraId="6726E508" w14:textId="77777777" w:rsidR="009529C6" w:rsidRDefault="009529C6" w:rsidP="009529C6">
            <w:pPr>
              <w:pStyle w:val="a3"/>
              <w:numPr>
                <w:ilvl w:val="1"/>
                <w:numId w:val="38"/>
              </w:numPr>
              <w:spacing w:after="180"/>
              <w:ind w:left="1260"/>
            </w:pPr>
            <w:r w:rsidRPr="00C4448B">
              <w:t>SSB based Intra-frequency measurement without MG</w:t>
            </w:r>
            <w:r>
              <w:t xml:space="preserve"> (Apple, CATT, CMCC, vivo, CTC, HW, Nokia, MTK) </w:t>
            </w:r>
          </w:p>
          <w:p w14:paraId="5A2D4B02" w14:textId="77777777" w:rsidR="009529C6" w:rsidRPr="00763F09" w:rsidRDefault="009529C6" w:rsidP="009529C6">
            <w:pPr>
              <w:pStyle w:val="a3"/>
              <w:numPr>
                <w:ilvl w:val="2"/>
                <w:numId w:val="38"/>
              </w:numPr>
              <w:spacing w:after="180"/>
            </w:pPr>
            <w:r>
              <w:t xml:space="preserve">Alt1: </w:t>
            </w:r>
            <w:r w:rsidRPr="00C4448B">
              <w:t>including T</w:t>
            </w:r>
            <w:r w:rsidRPr="00C4448B">
              <w:rPr>
                <w:vertAlign w:val="subscript"/>
              </w:rPr>
              <w:t>PSS/</w:t>
            </w:r>
            <w:proofErr w:type="spellStart"/>
            <w:r w:rsidRPr="00C4448B">
              <w:rPr>
                <w:vertAlign w:val="subscript"/>
              </w:rPr>
              <w:t>SSS_sync_intra</w:t>
            </w:r>
            <w:proofErr w:type="spellEnd"/>
            <w:r w:rsidRPr="00C4448B">
              <w:t xml:space="preserve"> and </w:t>
            </w:r>
            <w:proofErr w:type="spellStart"/>
            <w:r w:rsidRPr="00C4448B">
              <w:t>T</w:t>
            </w:r>
            <w:r w:rsidRPr="00C4448B">
              <w:rPr>
                <w:vertAlign w:val="subscript"/>
              </w:rPr>
              <w:t>SSB_measurement_period_intra</w:t>
            </w:r>
            <w:proofErr w:type="spellEnd"/>
          </w:p>
          <w:p w14:paraId="16A3632C" w14:textId="77777777" w:rsidR="009529C6" w:rsidRPr="00763F09" w:rsidRDefault="009529C6" w:rsidP="009529C6">
            <w:pPr>
              <w:pStyle w:val="a3"/>
              <w:numPr>
                <w:ilvl w:val="2"/>
                <w:numId w:val="38"/>
              </w:numPr>
              <w:spacing w:after="180"/>
            </w:pPr>
            <w:r>
              <w:t>Alt</w:t>
            </w:r>
            <w:r w:rsidRPr="00763F09">
              <w:t>2: including T</w:t>
            </w:r>
            <w:r w:rsidRPr="00763F09">
              <w:rPr>
                <w:vertAlign w:val="subscript"/>
              </w:rPr>
              <w:t>PSS/</w:t>
            </w:r>
            <w:proofErr w:type="spellStart"/>
            <w:r w:rsidRPr="00763F09">
              <w:rPr>
                <w:vertAlign w:val="subscript"/>
              </w:rPr>
              <w:t>SSS_sync_intra</w:t>
            </w:r>
            <w:proofErr w:type="spellEnd"/>
            <w:r w:rsidRPr="00763F09">
              <w:t xml:space="preserve">, </w:t>
            </w:r>
            <w:proofErr w:type="spellStart"/>
            <w:r w:rsidRPr="00763F09">
              <w:t>T</w:t>
            </w:r>
            <w:r w:rsidRPr="00763F09">
              <w:rPr>
                <w:vertAlign w:val="subscript"/>
              </w:rPr>
              <w:t>SSB_time_index_intra</w:t>
            </w:r>
            <w:proofErr w:type="spellEnd"/>
            <w:r w:rsidRPr="00763F09">
              <w:rPr>
                <w:vertAlign w:val="subscript"/>
              </w:rPr>
              <w:t xml:space="preserve"> </w:t>
            </w:r>
            <w:r w:rsidRPr="00763F09">
              <w:t xml:space="preserve">and </w:t>
            </w:r>
            <w:proofErr w:type="spellStart"/>
            <w:r w:rsidRPr="00763F09">
              <w:t>T</w:t>
            </w:r>
            <w:r w:rsidRPr="00763F09">
              <w:rPr>
                <w:vertAlign w:val="subscript"/>
              </w:rPr>
              <w:t>SSB_measurement_period_intra</w:t>
            </w:r>
            <w:proofErr w:type="spellEnd"/>
          </w:p>
          <w:p w14:paraId="1520417D" w14:textId="77777777" w:rsidR="009529C6" w:rsidRDefault="009529C6" w:rsidP="009529C6">
            <w:pPr>
              <w:pStyle w:val="a3"/>
              <w:numPr>
                <w:ilvl w:val="1"/>
                <w:numId w:val="38"/>
              </w:numPr>
              <w:spacing w:after="180"/>
              <w:ind w:left="1260"/>
            </w:pPr>
            <w:r w:rsidRPr="00C4448B">
              <w:lastRenderedPageBreak/>
              <w:t xml:space="preserve">SSB based Inter-frequency measurement without MG, </w:t>
            </w:r>
            <w:r>
              <w:t>(Apple, CATT, CMCC, vivo, CTC, HW, Nokia, MTK)</w:t>
            </w:r>
          </w:p>
          <w:p w14:paraId="117D1C39" w14:textId="77777777" w:rsidR="009529C6" w:rsidRDefault="009529C6" w:rsidP="009529C6">
            <w:pPr>
              <w:pStyle w:val="a3"/>
              <w:numPr>
                <w:ilvl w:val="2"/>
                <w:numId w:val="38"/>
              </w:numPr>
              <w:spacing w:after="180"/>
            </w:pPr>
            <w:r>
              <w:t>Alt1:</w:t>
            </w:r>
            <w:r w:rsidRPr="00763F09">
              <w:t xml:space="preserve"> </w:t>
            </w:r>
            <w:r w:rsidRPr="00C4448B">
              <w:t>including T</w:t>
            </w:r>
            <w:r w:rsidRPr="00C4448B">
              <w:rPr>
                <w:vertAlign w:val="subscript"/>
              </w:rPr>
              <w:t>PSS/</w:t>
            </w:r>
            <w:proofErr w:type="spellStart"/>
            <w:r w:rsidRPr="00C4448B">
              <w:rPr>
                <w:vertAlign w:val="subscript"/>
              </w:rPr>
              <w:t>SSS_sync_inter</w:t>
            </w:r>
            <w:proofErr w:type="spellEnd"/>
            <w:r w:rsidRPr="00C4448B">
              <w:t xml:space="preserve"> and </w:t>
            </w:r>
            <w:proofErr w:type="spellStart"/>
            <w:r w:rsidRPr="00C4448B">
              <w:t>T</w:t>
            </w:r>
            <w:r w:rsidRPr="00C4448B">
              <w:rPr>
                <w:vertAlign w:val="subscript"/>
              </w:rPr>
              <w:t>SSB_measurement_period_inter</w:t>
            </w:r>
            <w:proofErr w:type="spellEnd"/>
          </w:p>
          <w:p w14:paraId="07B078F3" w14:textId="77777777" w:rsidR="009529C6" w:rsidRPr="002202FD" w:rsidRDefault="009529C6" w:rsidP="009529C6">
            <w:pPr>
              <w:pStyle w:val="a3"/>
              <w:numPr>
                <w:ilvl w:val="2"/>
                <w:numId w:val="38"/>
              </w:numPr>
              <w:spacing w:after="180"/>
            </w:pPr>
            <w:r>
              <w:t xml:space="preserve">Alt2: </w:t>
            </w:r>
            <w:r w:rsidRPr="00763F09">
              <w:t>including T</w:t>
            </w:r>
            <w:r w:rsidRPr="00763F09">
              <w:rPr>
                <w:vertAlign w:val="subscript"/>
              </w:rPr>
              <w:t>PSS/</w:t>
            </w:r>
            <w:proofErr w:type="spellStart"/>
            <w:r w:rsidRPr="00763F09">
              <w:rPr>
                <w:vertAlign w:val="subscript"/>
              </w:rPr>
              <w:t>SSS_sync_inter</w:t>
            </w:r>
            <w:proofErr w:type="spellEnd"/>
            <w:r w:rsidRPr="00763F09">
              <w:t xml:space="preserve">, </w:t>
            </w:r>
            <w:proofErr w:type="spellStart"/>
            <w:r w:rsidRPr="00763F09">
              <w:t>T</w:t>
            </w:r>
            <w:r w:rsidRPr="00763F09">
              <w:rPr>
                <w:vertAlign w:val="subscript"/>
              </w:rPr>
              <w:t>SSB_time_index_inter</w:t>
            </w:r>
            <w:proofErr w:type="spellEnd"/>
            <w:r w:rsidRPr="00763F09">
              <w:t xml:space="preserve"> and </w:t>
            </w:r>
            <w:proofErr w:type="spellStart"/>
            <w:r w:rsidRPr="00763F09">
              <w:t>T</w:t>
            </w:r>
            <w:r w:rsidRPr="00763F09">
              <w:rPr>
                <w:vertAlign w:val="subscript"/>
              </w:rPr>
              <w:t>SSB_measurement_period_inter</w:t>
            </w:r>
            <w:proofErr w:type="spellEnd"/>
          </w:p>
          <w:p w14:paraId="181CA546" w14:textId="77777777" w:rsidR="009529C6" w:rsidRDefault="009529C6" w:rsidP="009529C6">
            <w:pPr>
              <w:pStyle w:val="a3"/>
              <w:numPr>
                <w:ilvl w:val="1"/>
                <w:numId w:val="38"/>
              </w:numPr>
              <w:spacing w:after="180"/>
              <w:ind w:left="1260"/>
            </w:pPr>
            <w:r w:rsidRPr="002202FD">
              <w:rPr>
                <w:rFonts w:hint="eastAsia"/>
              </w:rPr>
              <w:t xml:space="preserve">Inter-RAT </w:t>
            </w:r>
            <w:r>
              <w:t xml:space="preserve">SSB </w:t>
            </w:r>
            <w:r w:rsidRPr="002202FD">
              <w:t>measurement without MG</w:t>
            </w:r>
            <w:r>
              <w:t xml:space="preserve"> (CMCC, Ericsson)</w:t>
            </w:r>
          </w:p>
          <w:p w14:paraId="1DFD1B3D" w14:textId="77777777" w:rsidR="009529C6" w:rsidRDefault="009529C6" w:rsidP="009529C6">
            <w:pPr>
              <w:pStyle w:val="a3"/>
              <w:numPr>
                <w:ilvl w:val="1"/>
                <w:numId w:val="38"/>
              </w:numPr>
              <w:spacing w:after="180"/>
              <w:ind w:left="1260"/>
            </w:pPr>
            <w:proofErr w:type="spellStart"/>
            <w:r w:rsidRPr="00763F09">
              <w:t>NeedForGaps</w:t>
            </w:r>
            <w:proofErr w:type="spellEnd"/>
            <w:r w:rsidRPr="00763F09">
              <w:t xml:space="preserve"> measurement without MG, including both with and without interruption</w:t>
            </w:r>
            <w:r>
              <w:t xml:space="preserve"> (Ericsson)</w:t>
            </w:r>
          </w:p>
          <w:p w14:paraId="120ABE77" w14:textId="77777777" w:rsidR="009529C6" w:rsidRPr="00763F09" w:rsidRDefault="009529C6" w:rsidP="009529C6">
            <w:pPr>
              <w:pStyle w:val="a3"/>
              <w:numPr>
                <w:ilvl w:val="1"/>
                <w:numId w:val="38"/>
              </w:numPr>
              <w:spacing w:after="180"/>
              <w:ind w:left="1260"/>
            </w:pPr>
            <w:r w:rsidRPr="00763F09">
              <w:t>NCSG measurement without MG without interruption</w:t>
            </w:r>
            <w:r>
              <w:t xml:space="preserve"> (Ericsson)</w:t>
            </w:r>
          </w:p>
          <w:p w14:paraId="67BB7ADA" w14:textId="77777777" w:rsidR="000C573C" w:rsidRPr="000C573C" w:rsidRDefault="000C573C" w:rsidP="00E72EBD">
            <w:pPr>
              <w:rPr>
                <w:lang w:val="en-US"/>
              </w:rPr>
            </w:pPr>
          </w:p>
        </w:tc>
      </w:tr>
    </w:tbl>
    <w:p w14:paraId="5CEEEEEC" w14:textId="32906E86" w:rsidR="00261C02" w:rsidRDefault="00261C02" w:rsidP="00E72EBD"/>
    <w:p w14:paraId="69ECC8B8" w14:textId="6FA606E8" w:rsidR="003A38B3" w:rsidRDefault="003A38B3" w:rsidP="00E72EBD">
      <w:pPr>
        <w:rPr>
          <w:bCs/>
        </w:rPr>
      </w:pPr>
      <w:r>
        <w:t>It is OK for the scenario</w:t>
      </w:r>
      <w:r w:rsidR="000555C3">
        <w:t xml:space="preserve"> 1</w:t>
      </w:r>
      <w:r>
        <w:t xml:space="preserve"> that the measurement is based on the </w:t>
      </w:r>
      <w:r w:rsidRPr="003A38B3">
        <w:t>SSB based Intra-frequency measurement without MG,</w:t>
      </w:r>
      <w:r w:rsidR="00FC4F1F">
        <w:rPr>
          <w:bCs/>
          <w:vertAlign w:val="subscript"/>
        </w:rPr>
        <w:t xml:space="preserve"> </w:t>
      </w:r>
      <w:r w:rsidR="00FC4F1F">
        <w:rPr>
          <w:bCs/>
        </w:rPr>
        <w:t>For the SSB based inter-frequency measurement without MG scenario</w:t>
      </w:r>
      <w:r w:rsidR="000555C3">
        <w:rPr>
          <w:bCs/>
        </w:rPr>
        <w:t xml:space="preserve"> 2</w:t>
      </w:r>
      <w:r w:rsidR="00FC4F1F">
        <w:rPr>
          <w:bCs/>
        </w:rPr>
        <w:t xml:space="preserve">, </w:t>
      </w:r>
      <w:r w:rsidR="000555C3">
        <w:rPr>
          <w:bCs/>
        </w:rPr>
        <w:t xml:space="preserve">we believe that there are also some impacts on scenario 2 if we optimize CSSF for scenario 1, since the 2 scenarios use the common CSSF table. </w:t>
      </w:r>
    </w:p>
    <w:p w14:paraId="199F820D" w14:textId="4C564AB1" w:rsidR="00260809" w:rsidRDefault="00260809" w:rsidP="00E72EBD">
      <w:pPr>
        <w:rPr>
          <w:b/>
          <w:i/>
        </w:rPr>
      </w:pPr>
      <w:r w:rsidRPr="001665B4">
        <w:rPr>
          <w:b/>
          <w:i/>
        </w:rPr>
        <w:t>Proposal</w:t>
      </w:r>
      <w:r w:rsidR="00305D81">
        <w:rPr>
          <w:b/>
          <w:i/>
        </w:rPr>
        <w:t xml:space="preserve"> </w:t>
      </w:r>
      <w:r w:rsidR="00E77227">
        <w:rPr>
          <w:b/>
          <w:i/>
        </w:rPr>
        <w:t>2</w:t>
      </w:r>
      <w:r w:rsidRPr="001665B4">
        <w:rPr>
          <w:b/>
          <w:i/>
        </w:rPr>
        <w:t>: RAN4 to consider the SSB based intra and inter frequency measurement without MG as the scenarios to use L3 measurement delay reduction by optimizing CSSF</w:t>
      </w:r>
      <w:r w:rsidR="001665B4" w:rsidRPr="001665B4">
        <w:rPr>
          <w:b/>
          <w:i/>
        </w:rPr>
        <w:t>.</w:t>
      </w:r>
    </w:p>
    <w:tbl>
      <w:tblPr>
        <w:tblStyle w:val="afff5"/>
        <w:tblW w:w="0" w:type="auto"/>
        <w:tblInd w:w="0" w:type="dxa"/>
        <w:tblLook w:val="04A0" w:firstRow="1" w:lastRow="0" w:firstColumn="1" w:lastColumn="0" w:noHBand="0" w:noVBand="1"/>
      </w:tblPr>
      <w:tblGrid>
        <w:gridCol w:w="9630"/>
      </w:tblGrid>
      <w:tr w:rsidR="0050611E" w14:paraId="3834CA89" w14:textId="77777777" w:rsidTr="00407765">
        <w:tc>
          <w:tcPr>
            <w:tcW w:w="9630" w:type="dxa"/>
          </w:tcPr>
          <w:p w14:paraId="7CBDE3C0" w14:textId="17E714DD" w:rsidR="0050611E" w:rsidRPr="009529C6" w:rsidRDefault="0050611E" w:rsidP="00407765">
            <w:pPr>
              <w:rPr>
                <w:b/>
                <w:color w:val="0070C0"/>
                <w:u w:val="single"/>
                <w:lang w:eastAsia="ko-KR"/>
              </w:rPr>
            </w:pPr>
            <w:r w:rsidRPr="002A6006">
              <w:rPr>
                <w:lang w:val="en-US"/>
              </w:rPr>
              <w:t>Issue 2-2-3: Applicability requirement of L3 measurement delay reduction by optimizing CSSF</w:t>
            </w:r>
          </w:p>
          <w:p w14:paraId="49680314" w14:textId="77777777" w:rsidR="0050611E" w:rsidRPr="00AE035C" w:rsidRDefault="0050611E" w:rsidP="0050611E">
            <w:pPr>
              <w:rPr>
                <w:iCs/>
              </w:rPr>
            </w:pPr>
            <w:r w:rsidRPr="00AE035C">
              <w:rPr>
                <w:iCs/>
              </w:rPr>
              <w:t>FFS:</w:t>
            </w:r>
          </w:p>
          <w:p w14:paraId="364AFFB1" w14:textId="77777777" w:rsidR="0050611E" w:rsidRPr="002B69F4" w:rsidRDefault="0050611E" w:rsidP="0050611E">
            <w:pPr>
              <w:pStyle w:val="a3"/>
              <w:numPr>
                <w:ilvl w:val="0"/>
                <w:numId w:val="38"/>
              </w:numPr>
            </w:pPr>
            <w:r w:rsidRPr="002B69F4">
              <w:t>Option 1 (Apple, CATT, OPPO, CMCC, ZTE):</w:t>
            </w:r>
            <w:r w:rsidRPr="009E4644">
              <w:t xml:space="preserve"> </w:t>
            </w:r>
            <w:r w:rsidRPr="002B69F4">
              <w:t xml:space="preserve">RAN4 to consider </w:t>
            </w:r>
            <w:r>
              <w:t xml:space="preserve">following CA/DC mode </w:t>
            </w:r>
            <w:r w:rsidRPr="002B69F4">
              <w:t xml:space="preserve">for L3 measurement delay reduction by optimizing </w:t>
            </w:r>
            <w:proofErr w:type="spellStart"/>
            <w:r w:rsidRPr="002B69F4">
              <w:t>CSSF</w:t>
            </w:r>
            <w:r w:rsidRPr="002B69F4">
              <w:rPr>
                <w:vertAlign w:val="subscript"/>
              </w:rPr>
              <w:t>outside_</w:t>
            </w:r>
            <w:proofErr w:type="gramStart"/>
            <w:r w:rsidRPr="002B69F4">
              <w:rPr>
                <w:vertAlign w:val="subscript"/>
              </w:rPr>
              <w:t>gap,</w:t>
            </w:r>
            <w:r w:rsidRPr="002B69F4">
              <w:rPr>
                <w:rFonts w:hint="eastAsia"/>
                <w:vertAlign w:val="subscript"/>
              </w:rPr>
              <w:t>i</w:t>
            </w:r>
            <w:proofErr w:type="spellEnd"/>
            <w:proofErr w:type="gramEnd"/>
          </w:p>
          <w:p w14:paraId="763FF294" w14:textId="77777777" w:rsidR="0050611E" w:rsidRDefault="0050611E" w:rsidP="0050611E">
            <w:pPr>
              <w:pStyle w:val="a3"/>
              <w:numPr>
                <w:ilvl w:val="1"/>
                <w:numId w:val="38"/>
              </w:numPr>
            </w:pPr>
            <w:r w:rsidRPr="002B69F4">
              <w:t>EN-DC</w:t>
            </w:r>
            <w:r>
              <w:t xml:space="preserve"> </w:t>
            </w:r>
            <w:r w:rsidRPr="002B69F4">
              <w:t>(Apple, CATT, OPPO, CMCC, ZTE</w:t>
            </w:r>
            <w:r>
              <w:t>,</w:t>
            </w:r>
            <w:r w:rsidRPr="002B69F4">
              <w:t xml:space="preserve"> </w:t>
            </w:r>
            <w:r>
              <w:t>Ericsson</w:t>
            </w:r>
            <w:r w:rsidRPr="002B69F4">
              <w:t>)</w:t>
            </w:r>
            <w:r>
              <w:t xml:space="preserve">: </w:t>
            </w:r>
          </w:p>
          <w:p w14:paraId="0E4A0A56" w14:textId="77777777" w:rsidR="0050611E" w:rsidRDefault="0050611E" w:rsidP="0050611E">
            <w:pPr>
              <w:pStyle w:val="a3"/>
              <w:numPr>
                <w:ilvl w:val="2"/>
                <w:numId w:val="38"/>
              </w:numPr>
            </w:pPr>
            <w:r>
              <w:t xml:space="preserve">Intel proposed to deprioritize EN-DC </w:t>
            </w:r>
          </w:p>
          <w:p w14:paraId="497B2E61" w14:textId="77777777" w:rsidR="0050611E" w:rsidRDefault="0050611E" w:rsidP="0050611E">
            <w:pPr>
              <w:pStyle w:val="a3"/>
              <w:numPr>
                <w:ilvl w:val="1"/>
                <w:numId w:val="38"/>
              </w:numPr>
            </w:pPr>
            <w:r w:rsidRPr="002B69F4">
              <w:t>NE-DC</w:t>
            </w:r>
            <w:r>
              <w:t xml:space="preserve"> </w:t>
            </w:r>
            <w:r w:rsidRPr="002B69F4">
              <w:t>(Apple, CATT, OPPO, CMCC, ZTE</w:t>
            </w:r>
            <w:r>
              <w:t>, Intel,</w:t>
            </w:r>
            <w:r w:rsidRPr="002B69F4">
              <w:t xml:space="preserve"> </w:t>
            </w:r>
            <w:r>
              <w:t>Ericsson</w:t>
            </w:r>
            <w:r w:rsidRPr="002B69F4">
              <w:t>):</w:t>
            </w:r>
            <w:r w:rsidRPr="009E4644">
              <w:t xml:space="preserve"> </w:t>
            </w:r>
            <w:r w:rsidRPr="002B69F4">
              <w:t xml:space="preserve"> </w:t>
            </w:r>
          </w:p>
          <w:p w14:paraId="15AF0E5E" w14:textId="77777777" w:rsidR="0050611E" w:rsidRDefault="0050611E" w:rsidP="0050611E">
            <w:pPr>
              <w:pStyle w:val="a3"/>
              <w:numPr>
                <w:ilvl w:val="1"/>
                <w:numId w:val="38"/>
              </w:numPr>
            </w:pPr>
            <w:r w:rsidRPr="002B69F4">
              <w:t>SA</w:t>
            </w:r>
            <w:r>
              <w:t xml:space="preserve"> </w:t>
            </w:r>
            <w:r w:rsidRPr="002B69F4">
              <w:t>(Apple, CATT, OPPO, CMCC, ZTE</w:t>
            </w:r>
            <w:r>
              <w:t>, CTC, Intel, HW</w:t>
            </w:r>
            <w:r w:rsidRPr="002B69F4">
              <w:t>):</w:t>
            </w:r>
            <w:r w:rsidRPr="009E4644">
              <w:t xml:space="preserve"> </w:t>
            </w:r>
            <w:r w:rsidRPr="002B69F4">
              <w:t xml:space="preserve"> </w:t>
            </w:r>
          </w:p>
          <w:p w14:paraId="77C6D86E" w14:textId="77777777" w:rsidR="0050611E" w:rsidRDefault="0050611E" w:rsidP="0050611E">
            <w:pPr>
              <w:pStyle w:val="a3"/>
              <w:numPr>
                <w:ilvl w:val="2"/>
                <w:numId w:val="38"/>
              </w:numPr>
            </w:pPr>
            <w:r w:rsidRPr="002B69F4">
              <w:t>FR2+FR2 CA</w:t>
            </w:r>
            <w:r>
              <w:t xml:space="preserve"> (HW)</w:t>
            </w:r>
            <w:r w:rsidRPr="002B69F4">
              <w:t>, FR1+FR2 CA</w:t>
            </w:r>
            <w:r>
              <w:t xml:space="preserve"> (HW, Ericsson), </w:t>
            </w:r>
            <w:r w:rsidRPr="002B69F4">
              <w:t>FR2 only intra band CA</w:t>
            </w:r>
            <w:r>
              <w:t xml:space="preserve"> (Ericsson)</w:t>
            </w:r>
            <w:r w:rsidRPr="002B69F4">
              <w:t>, FR2 only inter band CA</w:t>
            </w:r>
            <w:r>
              <w:t xml:space="preserve"> (Ericsson)</w:t>
            </w:r>
          </w:p>
          <w:p w14:paraId="2269DB37" w14:textId="77777777" w:rsidR="0050611E" w:rsidRDefault="0050611E" w:rsidP="0050611E">
            <w:pPr>
              <w:pStyle w:val="a3"/>
              <w:numPr>
                <w:ilvl w:val="1"/>
                <w:numId w:val="38"/>
              </w:numPr>
            </w:pPr>
            <w:r w:rsidRPr="002B69F4">
              <w:t>NR-DC</w:t>
            </w:r>
            <w:r>
              <w:t xml:space="preserve"> </w:t>
            </w:r>
            <w:r w:rsidRPr="002B69F4">
              <w:t>(Apple, CATT, OPPO, CMCC, ZTE</w:t>
            </w:r>
            <w:r>
              <w:t>, CTC, Intel</w:t>
            </w:r>
            <w:r w:rsidRPr="002B69F4">
              <w:t>)</w:t>
            </w:r>
          </w:p>
          <w:p w14:paraId="4347E54E" w14:textId="00BFBBC5" w:rsidR="0050611E" w:rsidRPr="0050611E" w:rsidRDefault="0050611E" w:rsidP="00407765">
            <w:pPr>
              <w:pStyle w:val="a3"/>
              <w:numPr>
                <w:ilvl w:val="2"/>
                <w:numId w:val="38"/>
              </w:numPr>
            </w:pPr>
            <w:r>
              <w:t>FR1+FR2 NR-DC (HW, Ericsson)</w:t>
            </w:r>
          </w:p>
        </w:tc>
      </w:tr>
    </w:tbl>
    <w:p w14:paraId="5C4AC482" w14:textId="77777777" w:rsidR="0050611E" w:rsidRDefault="0050611E" w:rsidP="0050611E"/>
    <w:p w14:paraId="3B6187CB" w14:textId="72E7042C" w:rsidR="0050611E" w:rsidRDefault="009635E4" w:rsidP="0050611E">
      <w:pPr>
        <w:rPr>
          <w:bCs/>
        </w:rPr>
      </w:pPr>
      <w:r>
        <w:rPr>
          <w:bCs/>
        </w:rPr>
        <w:t>According to the WID and RAN#103 discussion, any CA and DC modes are not precluded and can be discussion</w:t>
      </w:r>
      <w:r w:rsidR="0050611E">
        <w:rPr>
          <w:bCs/>
        </w:rPr>
        <w:t xml:space="preserve">. </w:t>
      </w:r>
      <w:r w:rsidR="00E77227">
        <w:rPr>
          <w:bCs/>
        </w:rPr>
        <w:t>In the current spec, EN-DC, SA, NR-DC, NE-DC modes are all covered and can also be considered in Rel-19.</w:t>
      </w:r>
    </w:p>
    <w:p w14:paraId="65AB6E93" w14:textId="2C722033" w:rsidR="0050611E" w:rsidRPr="00E77227" w:rsidRDefault="00E77227" w:rsidP="00E72EBD">
      <w:pPr>
        <w:rPr>
          <w:b/>
          <w:i/>
        </w:rPr>
      </w:pPr>
      <w:r w:rsidRPr="00E77227">
        <w:rPr>
          <w:b/>
          <w:i/>
        </w:rPr>
        <w:t>Proposal</w:t>
      </w:r>
      <w:r>
        <w:rPr>
          <w:b/>
          <w:i/>
        </w:rPr>
        <w:t xml:space="preserve"> 3</w:t>
      </w:r>
      <w:r w:rsidRPr="00E77227">
        <w:rPr>
          <w:b/>
          <w:i/>
        </w:rPr>
        <w:t xml:space="preserve">: RAN4 to consider </w:t>
      </w:r>
      <w:r w:rsidRPr="00E77227">
        <w:rPr>
          <w:b/>
          <w:bCs/>
          <w:i/>
        </w:rPr>
        <w:t xml:space="preserve">EN-DC, SA, NR-DC, NE-DC modes to define requirements of </w:t>
      </w:r>
      <w:r w:rsidRPr="00E77227">
        <w:rPr>
          <w:b/>
          <w:i/>
          <w:lang w:val="en-US"/>
        </w:rPr>
        <w:t>L3 measurement delay reduction by optimizing CSSF.</w:t>
      </w:r>
    </w:p>
    <w:bookmarkEnd w:id="9"/>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38EC0AC"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61C9B167" w14:textId="77777777" w:rsidR="00E77227" w:rsidRPr="00DE09FA" w:rsidRDefault="00E77227" w:rsidP="00E77227">
      <w:pPr>
        <w:rPr>
          <w:b/>
          <w:i/>
        </w:rPr>
      </w:pPr>
      <w:r w:rsidRPr="00DE09FA">
        <w:rPr>
          <w:b/>
          <w:i/>
        </w:rPr>
        <w:t xml:space="preserve">Propose 1: </w:t>
      </w:r>
      <w:r>
        <w:rPr>
          <w:b/>
          <w:i/>
        </w:rPr>
        <w:t>F</w:t>
      </w:r>
      <w:r w:rsidRPr="00DE09FA">
        <w:rPr>
          <w:b/>
          <w:i/>
        </w:rPr>
        <w:t>ollowing two cases applies:</w:t>
      </w:r>
    </w:p>
    <w:p w14:paraId="11A79669" w14:textId="77777777" w:rsidR="00E77227" w:rsidRPr="00DE09FA" w:rsidRDefault="00E77227" w:rsidP="00E77227">
      <w:pPr>
        <w:pStyle w:val="a3"/>
        <w:numPr>
          <w:ilvl w:val="0"/>
          <w:numId w:val="43"/>
        </w:numPr>
        <w:rPr>
          <w:b/>
          <w:i/>
        </w:rPr>
      </w:pPr>
      <w:r w:rsidRPr="00DE09FA">
        <w:rPr>
          <w:b/>
          <w:i/>
        </w:rPr>
        <w:lastRenderedPageBreak/>
        <w:t>Case 1: UE is not capable of multiple-Rx simultaneous reception</w:t>
      </w:r>
    </w:p>
    <w:p w14:paraId="6541F363" w14:textId="77777777" w:rsidR="00E77227" w:rsidRPr="00DE09FA" w:rsidRDefault="00E77227" w:rsidP="00E77227">
      <w:pPr>
        <w:pStyle w:val="a3"/>
        <w:numPr>
          <w:ilvl w:val="0"/>
          <w:numId w:val="43"/>
        </w:numPr>
        <w:rPr>
          <w:b/>
          <w:i/>
        </w:rPr>
      </w:pPr>
      <w:r w:rsidRPr="00DE09FA">
        <w:rPr>
          <w:b/>
          <w:i/>
        </w:rPr>
        <w:t xml:space="preserve">Case 2: UE is capable of multiple-Rx simultaneous reception but the UE is not in multi-Rx operation. </w:t>
      </w:r>
    </w:p>
    <w:p w14:paraId="0EDACC43" w14:textId="77777777" w:rsidR="00305D81" w:rsidRPr="00305D81" w:rsidRDefault="00305D81" w:rsidP="00305D81">
      <w:pPr>
        <w:rPr>
          <w:b/>
          <w:i/>
        </w:rPr>
      </w:pPr>
      <w:r w:rsidRPr="00305D81">
        <w:rPr>
          <w:b/>
          <w:i/>
        </w:rPr>
        <w:t>Observation 1: It is a very challenged job to change the number of searchers and 3 searcher-implementation may impacts a lot of aspects of UE architecture.</w:t>
      </w:r>
    </w:p>
    <w:p w14:paraId="69009DA1" w14:textId="77777777" w:rsidR="00E77227" w:rsidRDefault="00E77227" w:rsidP="00E77227">
      <w:pPr>
        <w:rPr>
          <w:b/>
          <w:i/>
        </w:rPr>
      </w:pPr>
      <w:r w:rsidRPr="001665B4">
        <w:rPr>
          <w:b/>
          <w:i/>
        </w:rPr>
        <w:t>Proposal</w:t>
      </w:r>
      <w:r>
        <w:rPr>
          <w:b/>
          <w:i/>
        </w:rPr>
        <w:t xml:space="preserve"> 2</w:t>
      </w:r>
      <w:r w:rsidRPr="001665B4">
        <w:rPr>
          <w:b/>
          <w:i/>
        </w:rPr>
        <w:t>: RAN4 to consider the SSB based intra and inter frequency measurement without MG as the scenarios to use L3 measurement delay reduction by optimizing CSSF.</w:t>
      </w:r>
    </w:p>
    <w:p w14:paraId="5682686A" w14:textId="666E752B" w:rsidR="00305D81" w:rsidRPr="00305D81" w:rsidRDefault="00E77227" w:rsidP="00305D81">
      <w:pPr>
        <w:rPr>
          <w:b/>
          <w:i/>
        </w:rPr>
      </w:pPr>
      <w:r w:rsidRPr="00E77227">
        <w:rPr>
          <w:b/>
          <w:i/>
        </w:rPr>
        <w:t>Proposal</w:t>
      </w:r>
      <w:r>
        <w:rPr>
          <w:b/>
          <w:i/>
        </w:rPr>
        <w:t xml:space="preserve"> 3</w:t>
      </w:r>
      <w:r w:rsidRPr="00E77227">
        <w:rPr>
          <w:b/>
          <w:i/>
        </w:rPr>
        <w:t xml:space="preserve">: RAN4 to consider </w:t>
      </w:r>
      <w:r w:rsidRPr="00E77227">
        <w:rPr>
          <w:b/>
          <w:bCs/>
          <w:i/>
        </w:rPr>
        <w:t xml:space="preserve">EN-DC, SA, NR-DC, NE-DC modes to define requirements of </w:t>
      </w:r>
      <w:r w:rsidRPr="00E77227">
        <w:rPr>
          <w:b/>
          <w:i/>
          <w:lang w:val="en-US"/>
        </w:rPr>
        <w:t>L3 measurement delay reduction by optimizing CSSF.</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1" w:name="_Hlk4777878"/>
    </w:p>
    <w:bookmarkEnd w:id="11"/>
    <w:p w14:paraId="3C10A5FD" w14:textId="25CA0FA6"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R4-240830</w:t>
      </w:r>
      <w:r w:rsidR="003D1F42">
        <w:rPr>
          <w:bCs/>
          <w:kern w:val="2"/>
          <w:szCs w:val="18"/>
        </w:rPr>
        <w:t xml:space="preserve"> </w:t>
      </w:r>
      <w:r w:rsidRPr="00494664">
        <w:rPr>
          <w:bCs/>
          <w:kern w:val="2"/>
          <w:szCs w:val="18"/>
        </w:rPr>
        <w:t>New WID: WI resulting from discussion on RRM enhancements</w:t>
      </w:r>
    </w:p>
    <w:p w14:paraId="53C72773" w14:textId="70613144" w:rsidR="00726D4F" w:rsidRPr="00494664" w:rsidRDefault="00726D4F" w:rsidP="00494664">
      <w:pPr>
        <w:pStyle w:val="Reference"/>
        <w:numPr>
          <w:ilvl w:val="0"/>
          <w:numId w:val="24"/>
        </w:numPr>
        <w:suppressAutoHyphens w:val="0"/>
        <w:spacing w:before="120" w:line="280" w:lineRule="atLeast"/>
        <w:jc w:val="both"/>
        <w:rPr>
          <w:bCs/>
          <w:kern w:val="2"/>
          <w:szCs w:val="18"/>
        </w:rPr>
      </w:pPr>
      <w:r>
        <w:rPr>
          <w:bCs/>
          <w:kern w:val="2"/>
          <w:szCs w:val="18"/>
        </w:rPr>
        <w:t>R4-24</w:t>
      </w:r>
      <w:r w:rsidR="0027495D">
        <w:rPr>
          <w:bCs/>
          <w:kern w:val="2"/>
          <w:szCs w:val="18"/>
        </w:rPr>
        <w:t>10260</w:t>
      </w:r>
      <w:r>
        <w:rPr>
          <w:bCs/>
          <w:kern w:val="2"/>
          <w:szCs w:val="18"/>
        </w:rPr>
        <w:t xml:space="preserve"> </w:t>
      </w:r>
      <w:r w:rsidRPr="00726D4F">
        <w:rPr>
          <w:bCs/>
          <w:kern w:val="2"/>
          <w:szCs w:val="18"/>
        </w:rPr>
        <w:t>WF for [</w:t>
      </w:r>
      <w:proofErr w:type="gramStart"/>
      <w:r w:rsidRPr="00726D4F">
        <w:rPr>
          <w:bCs/>
          <w:kern w:val="2"/>
          <w:szCs w:val="18"/>
        </w:rPr>
        <w:t>11</w:t>
      </w:r>
      <w:r w:rsidR="0027495D">
        <w:rPr>
          <w:bCs/>
          <w:kern w:val="2"/>
          <w:szCs w:val="18"/>
        </w:rPr>
        <w:t>1</w:t>
      </w:r>
      <w:r w:rsidRPr="00726D4F">
        <w:rPr>
          <w:bCs/>
          <w:kern w:val="2"/>
          <w:szCs w:val="18"/>
        </w:rPr>
        <w:t>][</w:t>
      </w:r>
      <w:proofErr w:type="gramEnd"/>
      <w:r w:rsidRPr="00726D4F">
        <w:rPr>
          <w:bCs/>
          <w:kern w:val="2"/>
          <w:szCs w:val="18"/>
        </w:rPr>
        <w:t>2</w:t>
      </w:r>
      <w:r w:rsidR="0027495D">
        <w:rPr>
          <w:bCs/>
          <w:kern w:val="2"/>
          <w:szCs w:val="18"/>
        </w:rPr>
        <w:t>28</w:t>
      </w:r>
      <w:r w:rsidRPr="00726D4F">
        <w:rPr>
          <w:bCs/>
          <w:kern w:val="2"/>
          <w:szCs w:val="18"/>
        </w:rPr>
        <w:t>] NR_RRM_Ph5</w:t>
      </w:r>
      <w:r>
        <w:rPr>
          <w:bCs/>
          <w:kern w:val="2"/>
          <w:szCs w:val="18"/>
        </w:rPr>
        <w:t xml:space="preserve"> Apple</w:t>
      </w:r>
    </w:p>
    <w:sectPr w:rsidR="00726D4F" w:rsidRPr="0049466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ABACC" w14:textId="77777777" w:rsidR="003637B2" w:rsidRDefault="003637B2">
      <w:pPr>
        <w:spacing w:after="0"/>
      </w:pPr>
      <w:r>
        <w:separator/>
      </w:r>
    </w:p>
  </w:endnote>
  <w:endnote w:type="continuationSeparator" w:id="0">
    <w:p w14:paraId="1F1425E0" w14:textId="77777777" w:rsidR="003637B2" w:rsidRDefault="00363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90C03" w14:textId="77777777" w:rsidR="003637B2" w:rsidRDefault="003637B2">
      <w:pPr>
        <w:spacing w:after="0"/>
      </w:pPr>
      <w:r>
        <w:separator/>
      </w:r>
    </w:p>
  </w:footnote>
  <w:footnote w:type="continuationSeparator" w:id="0">
    <w:p w14:paraId="6A188547" w14:textId="77777777" w:rsidR="003637B2" w:rsidRDefault="003637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481E42"/>
    <w:multiLevelType w:val="hybridMultilevel"/>
    <w:tmpl w:val="14D8EFE8"/>
    <w:lvl w:ilvl="0" w:tplc="C1406FB2">
      <w:start w:val="1"/>
      <w:numFmt w:val="bullet"/>
      <w:lvlText w:val="­"/>
      <w:lvlJc w:val="left"/>
      <w:pPr>
        <w:ind w:left="1212" w:hanging="360"/>
      </w:pPr>
      <w:rPr>
        <w:rFonts w:ascii="Modern No. 20" w:hAnsi="Modern No. 20"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31"/>
  </w:num>
  <w:num w:numId="23">
    <w:abstractNumId w:val="36"/>
  </w:num>
  <w:num w:numId="24">
    <w:abstractNumId w:val="40"/>
  </w:num>
  <w:num w:numId="25">
    <w:abstractNumId w:val="25"/>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9"/>
  </w:num>
  <w:num w:numId="30">
    <w:abstractNumId w:val="28"/>
  </w:num>
  <w:num w:numId="31">
    <w:abstractNumId w:val="35"/>
  </w:num>
  <w:num w:numId="32">
    <w:abstractNumId w:val="23"/>
  </w:num>
  <w:num w:numId="33">
    <w:abstractNumId w:val="22"/>
  </w:num>
  <w:num w:numId="34">
    <w:abstractNumId w:val="27"/>
  </w:num>
  <w:num w:numId="35">
    <w:abstractNumId w:val="41"/>
  </w:num>
  <w:num w:numId="36">
    <w:abstractNumId w:val="24"/>
  </w:num>
  <w:num w:numId="37">
    <w:abstractNumId w:val="26"/>
  </w:num>
  <w:num w:numId="38">
    <w:abstractNumId w:val="33"/>
  </w:num>
  <w:num w:numId="39">
    <w:abstractNumId w:val="26"/>
  </w:num>
  <w:num w:numId="40">
    <w:abstractNumId w:val="26"/>
  </w:num>
  <w:num w:numId="41">
    <w:abstractNumId w:val="38"/>
  </w:num>
  <w:num w:numId="42">
    <w:abstractNumId w:val="32"/>
  </w:num>
  <w:num w:numId="43">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95D"/>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957"/>
    <w:rsid w:val="0096006E"/>
    <w:rsid w:val="009622D0"/>
    <w:rsid w:val="009635E4"/>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65B66D-EC3E-491D-86B7-9E17ECA7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5583</TotalTime>
  <Pages>4</Pages>
  <Words>1181</Words>
  <Characters>6735</Characters>
  <Application>Microsoft Office Word</Application>
  <DocSecurity>0</DocSecurity>
  <Lines>56</Lines>
  <Paragraphs>15</Paragraphs>
  <ScaleCrop>false</ScaleCrop>
  <Company>Tom</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166</cp:revision>
  <cp:lastPrinted>1995-11-21T09:41:00Z</cp:lastPrinted>
  <dcterms:created xsi:type="dcterms:W3CDTF">2023-11-03T13:39:00Z</dcterms:created>
  <dcterms:modified xsi:type="dcterms:W3CDTF">2024-08-09T11:47:00Z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